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49" w:rsidRPr="00551649" w:rsidRDefault="00C15123" w:rsidP="00551649">
      <w:pPr>
        <w:rPr>
          <w:b/>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-523875</wp:posOffset>
            </wp:positionV>
            <wp:extent cx="4887595" cy="1495425"/>
            <wp:effectExtent l="19050" t="0" r="8255" b="0"/>
            <wp:wrapSquare wrapText="bothSides"/>
            <wp:docPr id="11" name="rg_hi" descr="https://encrypted-tbn3.gstatic.com/images?q=tbn:ANd9GcSy6ep0n9ogPLFNHo6zTPILba0Kx-SlaDl5ljRjeaH4jmL7Gbn3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y6ep0n9ogPLFNHo6zTPILba0Kx-SlaDl5ljRjeaH4jmL7Gbn3ew"/>
                    <pic:cNvPicPr>
                      <a:picLocks noChangeAspect="1" noChangeArrowheads="1"/>
                    </pic:cNvPicPr>
                  </pic:nvPicPr>
                  <pic:blipFill>
                    <a:blip r:embed="rId8" r:link="rId9" cstate="print"/>
                    <a:srcRect/>
                    <a:stretch>
                      <a:fillRect/>
                    </a:stretch>
                  </pic:blipFill>
                  <pic:spPr bwMode="auto">
                    <a:xfrm>
                      <a:off x="0" y="0"/>
                      <a:ext cx="4887595" cy="14954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-523875</wp:posOffset>
            </wp:positionV>
            <wp:extent cx="2830830" cy="1698625"/>
            <wp:effectExtent l="19050" t="0" r="7620" b="0"/>
            <wp:wrapSquare wrapText="bothSides"/>
            <wp:docPr id="10" name="Picture 5" descr="Athena Dinos English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a Dinos English Schools"/>
                    <pic:cNvPicPr>
                      <a:picLocks noChangeAspect="1" noChangeArrowheads="1"/>
                    </pic:cNvPicPr>
                  </pic:nvPicPr>
                  <pic:blipFill>
                    <a:blip r:embed="rId10" r:link="rId11" cstate="print"/>
                    <a:srcRect/>
                    <a:stretch>
                      <a:fillRect/>
                    </a:stretch>
                  </pic:blipFill>
                  <pic:spPr bwMode="auto">
                    <a:xfrm>
                      <a:off x="0" y="0"/>
                      <a:ext cx="2830830" cy="1698625"/>
                    </a:xfrm>
                    <a:prstGeom prst="rect">
                      <a:avLst/>
                    </a:prstGeom>
                    <a:noFill/>
                    <a:ln w="9525">
                      <a:noFill/>
                      <a:miter lim="800000"/>
                      <a:headEnd/>
                      <a:tailEnd/>
                    </a:ln>
                  </pic:spPr>
                </pic:pic>
              </a:graphicData>
            </a:graphic>
          </wp:anchor>
        </w:drawing>
      </w:r>
    </w:p>
    <w:p w:rsidR="007A75E4" w:rsidRDefault="007A75E4" w:rsidP="007A75E4">
      <w:pPr>
        <w:tabs>
          <w:tab w:val="left" w:pos="3375"/>
        </w:tabs>
        <w:rPr>
          <w:b/>
          <w:lang w:val="en-US"/>
        </w:rPr>
      </w:pPr>
      <w:r>
        <w:rPr>
          <w:b/>
        </w:rPr>
        <w:tab/>
      </w:r>
    </w:p>
    <w:p w:rsidR="007A75E4" w:rsidRPr="007A75E4" w:rsidRDefault="007A75E4" w:rsidP="007A75E4">
      <w:pPr>
        <w:tabs>
          <w:tab w:val="left" w:pos="3375"/>
        </w:tabs>
        <w:jc w:val="center"/>
        <w:rPr>
          <w:rStyle w:val="a3"/>
          <w:b w:val="0"/>
          <w:bCs w:val="0"/>
          <w:color w:val="008000"/>
          <w:sz w:val="28"/>
          <w:szCs w:val="28"/>
          <w:lang w:val="en-GB"/>
        </w:rPr>
      </w:pPr>
    </w:p>
    <w:p w:rsidR="00A03D19" w:rsidRDefault="00A03D19" w:rsidP="007A75E4">
      <w:pPr>
        <w:tabs>
          <w:tab w:val="left" w:pos="3375"/>
        </w:tabs>
        <w:jc w:val="center"/>
        <w:rPr>
          <w:rStyle w:val="a3"/>
          <w:b w:val="0"/>
          <w:bCs w:val="0"/>
          <w:color w:val="008000"/>
          <w:sz w:val="52"/>
          <w:szCs w:val="52"/>
          <w:lang w:val="en-GB"/>
        </w:rPr>
      </w:pPr>
    </w:p>
    <w:p w:rsidR="00A03D19" w:rsidRDefault="00A03D19" w:rsidP="007A75E4">
      <w:pPr>
        <w:tabs>
          <w:tab w:val="left" w:pos="3375"/>
        </w:tabs>
        <w:jc w:val="center"/>
        <w:rPr>
          <w:rStyle w:val="a3"/>
          <w:b w:val="0"/>
          <w:bCs w:val="0"/>
          <w:color w:val="008000"/>
          <w:sz w:val="52"/>
          <w:szCs w:val="52"/>
          <w:lang w:val="en-GB"/>
        </w:rPr>
      </w:pPr>
    </w:p>
    <w:p w:rsidR="00A03D19" w:rsidRDefault="00A03D19" w:rsidP="007A75E4">
      <w:pPr>
        <w:tabs>
          <w:tab w:val="left" w:pos="3375"/>
        </w:tabs>
        <w:jc w:val="center"/>
        <w:rPr>
          <w:rStyle w:val="a3"/>
          <w:b w:val="0"/>
          <w:bCs w:val="0"/>
          <w:color w:val="008000"/>
          <w:sz w:val="52"/>
          <w:szCs w:val="52"/>
          <w:lang w:val="en-GB"/>
        </w:rPr>
      </w:pPr>
    </w:p>
    <w:p w:rsidR="00F05211" w:rsidRDefault="004C475C" w:rsidP="00A03D19">
      <w:pPr>
        <w:pStyle w:val="2"/>
        <w:rPr>
          <w:rStyle w:val="a3"/>
          <w:b/>
          <w:bCs/>
          <w:lang w:val="en-US"/>
        </w:rPr>
      </w:pPr>
      <w:r>
        <w:rPr>
          <w:noProof/>
          <w:color w:val="008000"/>
        </w:rPr>
        <w:drawing>
          <wp:anchor distT="0" distB="0" distL="114300" distR="114300" simplePos="0" relativeHeight="251660288" behindDoc="0" locked="0" layoutInCell="1" allowOverlap="1">
            <wp:simplePos x="0" y="0"/>
            <wp:positionH relativeFrom="margin">
              <wp:align>center</wp:align>
            </wp:positionH>
            <wp:positionV relativeFrom="paragraph">
              <wp:posOffset>229997</wp:posOffset>
            </wp:positionV>
            <wp:extent cx="2711450" cy="2472055"/>
            <wp:effectExtent l="838200" t="114300" r="88900" b="156845"/>
            <wp:wrapSquare wrapText="bothSides"/>
            <wp:docPr id="9" name="Picture 4" descr="Logo FR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FROG"/>
                    <pic:cNvPicPr>
                      <a:picLocks noChangeAspect="1" noChangeArrowheads="1"/>
                    </pic:cNvPicPr>
                  </pic:nvPicPr>
                  <pic:blipFill>
                    <a:blip r:embed="rId12" cstate="print"/>
                    <a:srcRect/>
                    <a:stretch>
                      <a:fillRect/>
                    </a:stretch>
                  </pic:blipFill>
                  <pic:spPr bwMode="auto">
                    <a:xfrm>
                      <a:off x="0" y="0"/>
                      <a:ext cx="2711745" cy="2472417"/>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5F1BD1" w:rsidRPr="00551649">
        <w:rPr>
          <w:rStyle w:val="a3"/>
          <w:b/>
          <w:bCs/>
          <w:color w:val="008000"/>
          <w:lang w:val="en-GB"/>
        </w:rPr>
        <w:t xml:space="preserve">               </w:t>
      </w:r>
    </w:p>
    <w:p w:rsidR="007431CA" w:rsidRDefault="005F1BD1" w:rsidP="00A03D19">
      <w:pPr>
        <w:pStyle w:val="2"/>
        <w:rPr>
          <w:rStyle w:val="a3"/>
          <w:b/>
          <w:bCs/>
          <w:lang w:val="en-US"/>
        </w:rPr>
      </w:pPr>
      <w:r w:rsidRPr="00F06424">
        <w:rPr>
          <w:rStyle w:val="a3"/>
          <w:b/>
          <w:bCs/>
          <w:lang w:val="en-US"/>
        </w:rPr>
        <w:t> </w:t>
      </w:r>
    </w:p>
    <w:p w:rsidR="00FF420D" w:rsidRDefault="00FF420D" w:rsidP="00A03D19">
      <w:pPr>
        <w:pStyle w:val="2"/>
        <w:rPr>
          <w:rStyle w:val="a3"/>
          <w:b/>
          <w:bCs/>
          <w:lang w:val="en-US"/>
        </w:rPr>
      </w:pPr>
    </w:p>
    <w:p w:rsidR="00FF420D" w:rsidRDefault="00FF420D" w:rsidP="00A03D19">
      <w:pPr>
        <w:pStyle w:val="2"/>
        <w:rPr>
          <w:rStyle w:val="a3"/>
          <w:b/>
          <w:bCs/>
          <w:lang w:val="en-US"/>
        </w:rPr>
      </w:pPr>
    </w:p>
    <w:p w:rsidR="00FF420D" w:rsidRDefault="00FF420D" w:rsidP="00A03D19">
      <w:pPr>
        <w:pStyle w:val="2"/>
        <w:rPr>
          <w:rStyle w:val="a3"/>
          <w:b/>
          <w:bCs/>
          <w:lang w:val="en-US"/>
        </w:rPr>
      </w:pPr>
    </w:p>
    <w:p w:rsidR="00FF420D" w:rsidRDefault="00FF420D" w:rsidP="00A03D19">
      <w:pPr>
        <w:pStyle w:val="2"/>
        <w:rPr>
          <w:rStyle w:val="a3"/>
          <w:b/>
          <w:bCs/>
          <w:lang w:val="en-US"/>
        </w:rPr>
      </w:pPr>
    </w:p>
    <w:p w:rsidR="00FF420D" w:rsidRDefault="00B50D13" w:rsidP="00A03D19">
      <w:pPr>
        <w:pStyle w:val="2"/>
        <w:rPr>
          <w:rStyle w:val="a3"/>
          <w:b/>
          <w:bCs/>
          <w:lang w:val="en-US"/>
        </w:rPr>
      </w:pPr>
      <w:r>
        <w:rPr>
          <w:noProof/>
        </w:rPr>
        <w:pict>
          <v:shapetype id="_x0000_t202" coordsize="21600,21600" o:spt="202" path="m,l,21600r21600,l21600,xe">
            <v:stroke joinstyle="miter"/>
            <v:path gradientshapeok="t" o:connecttype="rect"/>
          </v:shapetype>
          <v:shape id="_x0000_s1028" type="#_x0000_t202" style="position:absolute;margin-left:10.35pt;margin-top:19.4pt;width:714pt;height:442.5pt;z-index:251657216;mso-position-horizontal-relative:margin" strokecolor="green" strokeweight="6pt">
            <v:stroke dashstyle="1 1" endcap="round"/>
            <v:textbox style="mso-next-textbox:#_x0000_s1028">
              <w:txbxContent>
                <w:p w:rsidR="004C475C" w:rsidRPr="00040947" w:rsidRDefault="004C475C" w:rsidP="00D5253C">
                  <w:pPr>
                    <w:jc w:val="both"/>
                    <w:rPr>
                      <w:sz w:val="16"/>
                      <w:szCs w:val="16"/>
                      <w:lang w:val="en-GB"/>
                    </w:rPr>
                  </w:pPr>
                </w:p>
                <w:p w:rsidR="00F05211" w:rsidRPr="004C475C" w:rsidRDefault="00F05211" w:rsidP="00D5253C">
                  <w:pPr>
                    <w:jc w:val="both"/>
                    <w:rPr>
                      <w:rFonts w:asciiTheme="minorHAnsi" w:hAnsiTheme="minorHAnsi"/>
                      <w:sz w:val="32"/>
                      <w:szCs w:val="32"/>
                      <w:lang w:val="en-GB"/>
                    </w:rPr>
                  </w:pPr>
                  <w:r w:rsidRPr="004C475C">
                    <w:rPr>
                      <w:rFonts w:asciiTheme="minorHAnsi" w:hAnsiTheme="minorHAnsi"/>
                      <w:sz w:val="32"/>
                      <w:szCs w:val="32"/>
                      <w:lang w:val="en-GB"/>
                    </w:rPr>
                    <w:t xml:space="preserve">The institution </w:t>
                  </w:r>
                  <w:r w:rsidR="004C475C" w:rsidRPr="004C475C">
                    <w:rPr>
                      <w:rFonts w:asciiTheme="minorHAnsi" w:hAnsiTheme="minorHAnsi"/>
                      <w:sz w:val="32"/>
                      <w:szCs w:val="32"/>
                      <w:lang w:val="en-GB"/>
                    </w:rPr>
                    <w:t>Centres of English Language Learning (</w:t>
                  </w:r>
                  <w:r w:rsidRPr="004C475C">
                    <w:rPr>
                      <w:rFonts w:asciiTheme="minorHAnsi" w:hAnsiTheme="minorHAnsi"/>
                      <w:sz w:val="32"/>
                      <w:szCs w:val="32"/>
                      <w:lang w:val="en-GB"/>
                    </w:rPr>
                    <w:t>Schools of English</w:t>
                  </w:r>
                  <w:r w:rsidR="004C475C" w:rsidRPr="004C475C">
                    <w:rPr>
                      <w:rFonts w:asciiTheme="minorHAnsi" w:hAnsiTheme="minorHAnsi"/>
                      <w:sz w:val="32"/>
                      <w:szCs w:val="32"/>
                      <w:lang w:val="en-GB"/>
                    </w:rPr>
                    <w:t>)</w:t>
                  </w:r>
                  <w:r w:rsidRPr="004C475C">
                    <w:rPr>
                      <w:rFonts w:asciiTheme="minorHAnsi" w:hAnsiTheme="minorHAnsi"/>
                      <w:sz w:val="32"/>
                      <w:szCs w:val="32"/>
                      <w:lang w:val="en-GB"/>
                    </w:rPr>
                    <w:t xml:space="preserve"> </w:t>
                  </w:r>
                  <w:r w:rsidR="004C475C" w:rsidRPr="004C475C">
                    <w:rPr>
                      <w:rFonts w:asciiTheme="minorHAnsi" w:hAnsiTheme="minorHAnsi"/>
                      <w:sz w:val="32"/>
                      <w:szCs w:val="32"/>
                      <w:lang w:val="en-GB"/>
                    </w:rPr>
                    <w:t>“</w:t>
                  </w:r>
                  <w:r w:rsidRPr="004C475C">
                    <w:rPr>
                      <w:rFonts w:asciiTheme="minorHAnsi" w:hAnsiTheme="minorHAnsi"/>
                      <w:sz w:val="32"/>
                      <w:szCs w:val="32"/>
                      <w:lang w:val="en-GB"/>
                    </w:rPr>
                    <w:t>ATHENA</w:t>
                  </w:r>
                  <w:r w:rsidR="004C475C" w:rsidRPr="004C475C">
                    <w:rPr>
                      <w:rFonts w:asciiTheme="minorHAnsi" w:hAnsiTheme="minorHAnsi"/>
                      <w:sz w:val="32"/>
                      <w:szCs w:val="32"/>
                      <w:lang w:val="en-GB"/>
                    </w:rPr>
                    <w:t>”</w:t>
                  </w:r>
                  <w:r w:rsidRPr="004C475C">
                    <w:rPr>
                      <w:rFonts w:asciiTheme="minorHAnsi" w:hAnsiTheme="minorHAnsi"/>
                      <w:sz w:val="32"/>
                      <w:szCs w:val="32"/>
                      <w:lang w:val="en-GB"/>
                    </w:rPr>
                    <w:t xml:space="preserve"> is happy to announce its participation in the second, consecutive European Programme </w:t>
                  </w:r>
                  <w:proofErr w:type="spellStart"/>
                  <w:r w:rsidRPr="004C475C">
                    <w:rPr>
                      <w:rFonts w:asciiTheme="minorHAnsi" w:hAnsiTheme="minorHAnsi"/>
                      <w:b/>
                      <w:sz w:val="32"/>
                      <w:szCs w:val="32"/>
                      <w:lang w:val="en-GB"/>
                    </w:rPr>
                    <w:t>Grundtvig</w:t>
                  </w:r>
                  <w:proofErr w:type="spellEnd"/>
                  <w:r w:rsidRPr="004C475C">
                    <w:rPr>
                      <w:rFonts w:asciiTheme="minorHAnsi" w:hAnsiTheme="minorHAnsi"/>
                      <w:sz w:val="32"/>
                      <w:szCs w:val="32"/>
                      <w:lang w:val="en-GB"/>
                    </w:rPr>
                    <w:t xml:space="preserve">. The main purpose of the programme is to raise public awareness of the need of a sustainable environmental education. It focuses both on tutors and learners who through creative and innovative indoor and outdoor </w:t>
                  </w:r>
                  <w:r w:rsidR="00F24D4C" w:rsidRPr="004C475C">
                    <w:rPr>
                      <w:rFonts w:asciiTheme="minorHAnsi" w:hAnsiTheme="minorHAnsi"/>
                      <w:sz w:val="32"/>
                      <w:szCs w:val="32"/>
                      <w:lang w:val="en-US"/>
                    </w:rPr>
                    <w:t xml:space="preserve">activities </w:t>
                  </w:r>
                  <w:r w:rsidRPr="004C475C">
                    <w:rPr>
                      <w:rFonts w:asciiTheme="minorHAnsi" w:hAnsiTheme="minorHAnsi"/>
                      <w:sz w:val="32"/>
                      <w:szCs w:val="32"/>
                      <w:lang w:val="en-GB"/>
                    </w:rPr>
                    <w:t xml:space="preserve">are bound to improve their teaching and learning methods and abilities respectively. Teaching staff and learners should actively involve in several activities such as conferences, organising and participating in training sessions and local activities such as research on the topic, tours on foot with a view to criticizing and visiting eco parks, contacting organizations and authorities </w:t>
                  </w:r>
                  <w:r w:rsidR="00EB3380" w:rsidRPr="004C475C">
                    <w:rPr>
                      <w:rFonts w:asciiTheme="minorHAnsi" w:hAnsiTheme="minorHAnsi"/>
                      <w:sz w:val="32"/>
                      <w:szCs w:val="32"/>
                      <w:lang w:val="en-GB"/>
                    </w:rPr>
                    <w:t>which</w:t>
                  </w:r>
                  <w:r w:rsidR="00F24D4C" w:rsidRPr="004C475C">
                    <w:rPr>
                      <w:rFonts w:asciiTheme="minorHAnsi" w:hAnsiTheme="minorHAnsi"/>
                      <w:sz w:val="32"/>
                      <w:szCs w:val="32"/>
                      <w:lang w:val="en-GB"/>
                    </w:rPr>
                    <w:t xml:space="preserve"> deal</w:t>
                  </w:r>
                  <w:r w:rsidRPr="004C475C">
                    <w:rPr>
                      <w:rFonts w:asciiTheme="minorHAnsi" w:hAnsiTheme="minorHAnsi"/>
                      <w:sz w:val="32"/>
                      <w:szCs w:val="32"/>
                      <w:lang w:val="en-GB"/>
                    </w:rPr>
                    <w:t xml:space="preserve"> </w:t>
                  </w:r>
                  <w:r w:rsidR="00EB3380" w:rsidRPr="004C475C">
                    <w:rPr>
                      <w:rFonts w:asciiTheme="minorHAnsi" w:hAnsiTheme="minorHAnsi"/>
                      <w:sz w:val="32"/>
                      <w:szCs w:val="32"/>
                      <w:lang w:val="en-GB"/>
                    </w:rPr>
                    <w:t xml:space="preserve">with </w:t>
                  </w:r>
                  <w:r w:rsidRPr="004C475C">
                    <w:rPr>
                      <w:rFonts w:asciiTheme="minorHAnsi" w:hAnsiTheme="minorHAnsi"/>
                      <w:sz w:val="32"/>
                      <w:szCs w:val="32"/>
                      <w:lang w:val="en-GB"/>
                    </w:rPr>
                    <w:t>environmental issues. The most crucial</w:t>
                  </w:r>
                  <w:r w:rsidR="00EB3380" w:rsidRPr="004C475C">
                    <w:rPr>
                      <w:rFonts w:asciiTheme="minorHAnsi" w:hAnsiTheme="minorHAnsi"/>
                      <w:sz w:val="32"/>
                      <w:szCs w:val="32"/>
                      <w:lang w:val="en-GB"/>
                    </w:rPr>
                    <w:t xml:space="preserve"> on</w:t>
                  </w:r>
                  <w:r w:rsidR="00F24D4C" w:rsidRPr="004C475C">
                    <w:rPr>
                      <w:rFonts w:asciiTheme="minorHAnsi" w:hAnsiTheme="minorHAnsi"/>
                      <w:sz w:val="32"/>
                      <w:szCs w:val="32"/>
                      <w:lang w:val="en-GB"/>
                    </w:rPr>
                    <w:t>e</w:t>
                  </w:r>
                  <w:r w:rsidR="00EB3380" w:rsidRPr="004C475C">
                    <w:rPr>
                      <w:rFonts w:asciiTheme="minorHAnsi" w:hAnsiTheme="minorHAnsi"/>
                      <w:sz w:val="32"/>
                      <w:szCs w:val="32"/>
                      <w:lang w:val="en-GB"/>
                    </w:rPr>
                    <w:t>s</w:t>
                  </w:r>
                  <w:r w:rsidRPr="004C475C">
                    <w:rPr>
                      <w:rFonts w:asciiTheme="minorHAnsi" w:hAnsiTheme="minorHAnsi"/>
                      <w:sz w:val="32"/>
                      <w:szCs w:val="32"/>
                      <w:lang w:val="en-GB"/>
                    </w:rPr>
                    <w:t xml:space="preserve"> will be recorded, photographed, monitored and this material will be used as an interactive material, tool which will be presented on the project web site.</w:t>
                  </w:r>
                </w:p>
                <w:p w:rsidR="00F05211" w:rsidRPr="004C475C" w:rsidRDefault="00F05211" w:rsidP="00F05211">
                  <w:pPr>
                    <w:rPr>
                      <w:rFonts w:asciiTheme="minorHAnsi" w:hAnsiTheme="minorHAnsi"/>
                      <w:sz w:val="32"/>
                      <w:szCs w:val="32"/>
                      <w:lang w:val="en-GB"/>
                    </w:rPr>
                  </w:pPr>
                  <w:r w:rsidRPr="004C475C">
                    <w:rPr>
                      <w:rFonts w:asciiTheme="minorHAnsi" w:hAnsiTheme="minorHAnsi"/>
                      <w:sz w:val="32"/>
                      <w:szCs w:val="32"/>
                      <w:lang w:val="en-GB"/>
                    </w:rPr>
                    <w:t> </w:t>
                  </w:r>
                </w:p>
                <w:p w:rsidR="00F05211" w:rsidRPr="004C475C" w:rsidRDefault="00F05211" w:rsidP="00D5253C">
                  <w:pPr>
                    <w:jc w:val="both"/>
                    <w:rPr>
                      <w:rFonts w:asciiTheme="minorHAnsi" w:hAnsiTheme="minorHAnsi"/>
                      <w:sz w:val="32"/>
                      <w:szCs w:val="32"/>
                      <w:lang w:val="en-GB"/>
                    </w:rPr>
                  </w:pPr>
                  <w:r w:rsidRPr="004C475C">
                    <w:rPr>
                      <w:rFonts w:asciiTheme="minorHAnsi" w:hAnsiTheme="minorHAnsi"/>
                      <w:sz w:val="32"/>
                      <w:szCs w:val="32"/>
                      <w:lang w:val="en-GB"/>
                    </w:rPr>
                    <w:t>It is every individual’s lifelong responsibility to keep the earth green and unspoilt for the next generations and having a good command of the English language is the only way to promote and transmit this message worldwide!!!!!!</w:t>
                  </w:r>
                </w:p>
                <w:p w:rsidR="00F05211" w:rsidRPr="004C475C" w:rsidRDefault="00F05211" w:rsidP="00F05211">
                  <w:pPr>
                    <w:rPr>
                      <w:rFonts w:asciiTheme="minorHAnsi" w:hAnsiTheme="minorHAnsi"/>
                      <w:sz w:val="32"/>
                      <w:szCs w:val="32"/>
                      <w:lang w:val="en-GB"/>
                    </w:rPr>
                  </w:pPr>
                </w:p>
                <w:p w:rsidR="00F05211" w:rsidRPr="004C475C" w:rsidRDefault="00F05211" w:rsidP="00F05211">
                  <w:pPr>
                    <w:rPr>
                      <w:rStyle w:val="hpsalt-edited"/>
                      <w:rFonts w:asciiTheme="minorHAnsi" w:hAnsiTheme="minorHAnsi"/>
                      <w:b/>
                      <w:sz w:val="32"/>
                      <w:szCs w:val="32"/>
                    </w:rPr>
                  </w:pPr>
                  <w:r w:rsidRPr="004C475C">
                    <w:rPr>
                      <w:rStyle w:val="hpsalt-edited"/>
                      <w:rFonts w:asciiTheme="minorHAnsi" w:hAnsiTheme="minorHAnsi"/>
                      <w:b/>
                      <w:sz w:val="32"/>
                      <w:szCs w:val="32"/>
                      <w:lang w:val="en-US"/>
                    </w:rPr>
                    <w:t>Aims of the project</w:t>
                  </w:r>
                  <w:r w:rsidRPr="004C475C">
                    <w:rPr>
                      <w:rStyle w:val="hpsalt-edited"/>
                      <w:rFonts w:asciiTheme="minorHAnsi" w:hAnsiTheme="minorHAnsi"/>
                      <w:b/>
                      <w:sz w:val="32"/>
                      <w:szCs w:val="32"/>
                    </w:rPr>
                    <w:t>:</w:t>
                  </w:r>
                </w:p>
                <w:p w:rsidR="00F05211" w:rsidRPr="004C475C" w:rsidRDefault="00F05211" w:rsidP="00F05211">
                  <w:pPr>
                    <w:numPr>
                      <w:ilvl w:val="0"/>
                      <w:numId w:val="2"/>
                    </w:numPr>
                    <w:rPr>
                      <w:rFonts w:asciiTheme="minorHAnsi" w:hAnsiTheme="minorHAnsi"/>
                      <w:sz w:val="32"/>
                      <w:szCs w:val="32"/>
                      <w:lang w:val="en-US"/>
                    </w:rPr>
                  </w:pPr>
                  <w:r w:rsidRPr="004C475C">
                    <w:rPr>
                      <w:rFonts w:asciiTheme="minorHAnsi" w:hAnsiTheme="minorHAnsi"/>
                      <w:sz w:val="32"/>
                      <w:szCs w:val="32"/>
                      <w:lang w:val="en-US"/>
                    </w:rPr>
                    <w:t xml:space="preserve">To foster awareness of the importance  of the environment </w:t>
                  </w:r>
                </w:p>
                <w:p w:rsidR="00F05211" w:rsidRPr="004C475C" w:rsidRDefault="00F05211" w:rsidP="00F05211">
                  <w:pPr>
                    <w:numPr>
                      <w:ilvl w:val="0"/>
                      <w:numId w:val="2"/>
                    </w:numPr>
                    <w:rPr>
                      <w:rFonts w:asciiTheme="minorHAnsi" w:hAnsiTheme="minorHAnsi"/>
                      <w:sz w:val="32"/>
                      <w:szCs w:val="32"/>
                    </w:rPr>
                  </w:pPr>
                  <w:proofErr w:type="spellStart"/>
                  <w:r w:rsidRPr="004C475C">
                    <w:rPr>
                      <w:rFonts w:asciiTheme="minorHAnsi" w:hAnsiTheme="minorHAnsi"/>
                      <w:sz w:val="32"/>
                      <w:szCs w:val="32"/>
                    </w:rPr>
                    <w:t>To</w:t>
                  </w:r>
                  <w:proofErr w:type="spellEnd"/>
                  <w:r w:rsidRPr="004C475C">
                    <w:rPr>
                      <w:rFonts w:asciiTheme="minorHAnsi" w:hAnsiTheme="minorHAnsi"/>
                      <w:sz w:val="32"/>
                      <w:szCs w:val="32"/>
                    </w:rPr>
                    <w:t xml:space="preserve"> </w:t>
                  </w:r>
                  <w:proofErr w:type="spellStart"/>
                  <w:r w:rsidRPr="004C475C">
                    <w:rPr>
                      <w:rFonts w:asciiTheme="minorHAnsi" w:hAnsiTheme="minorHAnsi"/>
                      <w:sz w:val="32"/>
                      <w:szCs w:val="32"/>
                    </w:rPr>
                    <w:t>stimulate</w:t>
                  </w:r>
                  <w:proofErr w:type="spellEnd"/>
                  <w:r w:rsidRPr="004C475C">
                    <w:rPr>
                      <w:rFonts w:asciiTheme="minorHAnsi" w:hAnsiTheme="minorHAnsi"/>
                      <w:sz w:val="32"/>
                      <w:szCs w:val="32"/>
                    </w:rPr>
                    <w:t xml:space="preserve"> </w:t>
                  </w:r>
                  <w:proofErr w:type="spellStart"/>
                  <w:r w:rsidRPr="004C475C">
                    <w:rPr>
                      <w:rFonts w:asciiTheme="minorHAnsi" w:hAnsiTheme="minorHAnsi"/>
                      <w:sz w:val="32"/>
                      <w:szCs w:val="32"/>
                    </w:rPr>
                    <w:t>creativity</w:t>
                  </w:r>
                  <w:proofErr w:type="spellEnd"/>
                </w:p>
                <w:p w:rsidR="00F05211" w:rsidRPr="004C475C" w:rsidRDefault="00F05211" w:rsidP="00F05211">
                  <w:pPr>
                    <w:numPr>
                      <w:ilvl w:val="0"/>
                      <w:numId w:val="2"/>
                    </w:numPr>
                    <w:rPr>
                      <w:rFonts w:asciiTheme="minorHAnsi" w:hAnsiTheme="minorHAnsi"/>
                      <w:sz w:val="32"/>
                      <w:szCs w:val="32"/>
                      <w:lang w:val="en-US"/>
                    </w:rPr>
                  </w:pPr>
                  <w:r w:rsidRPr="004C475C">
                    <w:rPr>
                      <w:rFonts w:asciiTheme="minorHAnsi" w:hAnsiTheme="minorHAnsi"/>
                      <w:sz w:val="32"/>
                      <w:szCs w:val="32"/>
                      <w:lang w:val="en-US"/>
                    </w:rPr>
                    <w:t>To promote the use of new technologies for adults and older learners</w:t>
                  </w:r>
                </w:p>
                <w:p w:rsidR="00F05211" w:rsidRPr="004C475C" w:rsidRDefault="00F05211" w:rsidP="00F05211">
                  <w:pPr>
                    <w:numPr>
                      <w:ilvl w:val="0"/>
                      <w:numId w:val="2"/>
                    </w:numPr>
                    <w:rPr>
                      <w:rFonts w:asciiTheme="minorHAnsi" w:hAnsiTheme="minorHAnsi"/>
                      <w:sz w:val="32"/>
                      <w:szCs w:val="32"/>
                      <w:lang w:val="en-US"/>
                    </w:rPr>
                  </w:pPr>
                  <w:r w:rsidRPr="004C475C">
                    <w:rPr>
                      <w:rFonts w:asciiTheme="minorHAnsi" w:hAnsiTheme="minorHAnsi"/>
                      <w:sz w:val="32"/>
                      <w:szCs w:val="32"/>
                      <w:lang w:val="en-US"/>
                    </w:rPr>
                    <w:t>To promote equal opportunities regardless of age, gender, disability or race</w:t>
                  </w:r>
                </w:p>
                <w:p w:rsidR="00F05211" w:rsidRPr="004C475C" w:rsidRDefault="00F05211" w:rsidP="00F05211">
                  <w:pPr>
                    <w:numPr>
                      <w:ilvl w:val="0"/>
                      <w:numId w:val="2"/>
                    </w:numPr>
                    <w:rPr>
                      <w:rFonts w:asciiTheme="minorHAnsi" w:hAnsiTheme="minorHAnsi"/>
                      <w:sz w:val="32"/>
                      <w:szCs w:val="32"/>
                    </w:rPr>
                  </w:pPr>
                  <w:proofErr w:type="spellStart"/>
                  <w:r w:rsidRPr="004C475C">
                    <w:rPr>
                      <w:rFonts w:asciiTheme="minorHAnsi" w:hAnsiTheme="minorHAnsi"/>
                      <w:sz w:val="32"/>
                      <w:szCs w:val="32"/>
                    </w:rPr>
                    <w:t>To</w:t>
                  </w:r>
                  <w:proofErr w:type="spellEnd"/>
                  <w:r w:rsidRPr="004C475C">
                    <w:rPr>
                      <w:rFonts w:asciiTheme="minorHAnsi" w:hAnsiTheme="minorHAnsi"/>
                      <w:sz w:val="32"/>
                      <w:szCs w:val="32"/>
                    </w:rPr>
                    <w:t xml:space="preserve"> </w:t>
                  </w:r>
                  <w:proofErr w:type="spellStart"/>
                  <w:r w:rsidRPr="004C475C">
                    <w:rPr>
                      <w:rFonts w:asciiTheme="minorHAnsi" w:hAnsiTheme="minorHAnsi"/>
                      <w:sz w:val="32"/>
                      <w:szCs w:val="32"/>
                    </w:rPr>
                    <w:t>improve</w:t>
                  </w:r>
                  <w:proofErr w:type="spellEnd"/>
                  <w:r w:rsidRPr="004C475C">
                    <w:rPr>
                      <w:rFonts w:asciiTheme="minorHAnsi" w:hAnsiTheme="minorHAnsi"/>
                      <w:sz w:val="32"/>
                      <w:szCs w:val="32"/>
                    </w:rPr>
                    <w:t xml:space="preserve"> </w:t>
                  </w:r>
                  <w:proofErr w:type="spellStart"/>
                  <w:r w:rsidRPr="004C475C">
                    <w:rPr>
                      <w:rFonts w:asciiTheme="minorHAnsi" w:hAnsiTheme="minorHAnsi"/>
                      <w:sz w:val="32"/>
                      <w:szCs w:val="32"/>
                    </w:rPr>
                    <w:t>language</w:t>
                  </w:r>
                  <w:proofErr w:type="spellEnd"/>
                  <w:r w:rsidRPr="004C475C">
                    <w:rPr>
                      <w:rFonts w:asciiTheme="minorHAnsi" w:hAnsiTheme="minorHAnsi"/>
                      <w:sz w:val="32"/>
                      <w:szCs w:val="32"/>
                    </w:rPr>
                    <w:t xml:space="preserve"> </w:t>
                  </w:r>
                  <w:proofErr w:type="spellStart"/>
                  <w:r w:rsidRPr="004C475C">
                    <w:rPr>
                      <w:rFonts w:asciiTheme="minorHAnsi" w:hAnsiTheme="minorHAnsi"/>
                      <w:sz w:val="32"/>
                      <w:szCs w:val="32"/>
                    </w:rPr>
                    <w:t>skills</w:t>
                  </w:r>
                  <w:proofErr w:type="spellEnd"/>
                </w:p>
                <w:p w:rsidR="00F05211" w:rsidRPr="00040947" w:rsidRDefault="00F05211" w:rsidP="00F05211">
                  <w:pPr>
                    <w:rPr>
                      <w:sz w:val="16"/>
                      <w:szCs w:val="16"/>
                      <w:lang w:val="en-GB"/>
                    </w:rPr>
                  </w:pPr>
                </w:p>
              </w:txbxContent>
            </v:textbox>
            <w10:wrap anchorx="margin"/>
          </v:shape>
        </w:pict>
      </w:r>
    </w:p>
    <w:p w:rsidR="00FB3840" w:rsidRDefault="00FB3840" w:rsidP="008F0F9F">
      <w:pPr>
        <w:pStyle w:val="2"/>
        <w:rPr>
          <w:color w:val="008000"/>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B50D13" w:rsidP="00FB3840">
      <w:pPr>
        <w:rPr>
          <w:lang w:val="en-US"/>
        </w:rPr>
      </w:pPr>
      <w:r>
        <w:rPr>
          <w:noProof/>
        </w:rPr>
        <w:pict>
          <v:shape id="_x0000_s1026" type="#_x0000_t202" style="position:absolute;margin-left:10.35pt;margin-top:9.15pt;width:321.6pt;height:162.3pt;z-index:251655168;mso-position-horizontal-relative:margin" fillcolor="#9bbb59 [3206]" strokecolor="#9bbb59 [3206]" strokeweight="10pt">
            <v:stroke linestyle="thinThin" endcap="round"/>
            <v:shadow color="#868686"/>
            <v:textbox style="mso-next-textbox:#_x0000_s1026">
              <w:txbxContent>
                <w:p w:rsidR="004C475C" w:rsidRDefault="004C475C" w:rsidP="004C475C">
                  <w:pPr>
                    <w:widowControl w:val="0"/>
                    <w:rPr>
                      <w:rFonts w:ascii="Calibri" w:hAnsi="Calibri"/>
                      <w:b/>
                      <w:bCs/>
                      <w:lang w:val="pt-PT"/>
                    </w:rPr>
                  </w:pPr>
                  <w:r>
                    <w:rPr>
                      <w:rFonts w:ascii="Calibri" w:hAnsi="Calibri"/>
                      <w:b/>
                      <w:bCs/>
                      <w:lang w:val="pt-PT"/>
                    </w:rPr>
                    <w:t>Coordinator:</w:t>
                  </w:r>
                </w:p>
                <w:p w:rsidR="004C475C" w:rsidRDefault="004C475C" w:rsidP="004C475C">
                  <w:pPr>
                    <w:widowControl w:val="0"/>
                    <w:rPr>
                      <w:rFonts w:ascii="Calibri" w:hAnsi="Calibri"/>
                      <w:sz w:val="22"/>
                      <w:szCs w:val="22"/>
                      <w:lang w:val="pt-PT"/>
                    </w:rPr>
                  </w:pPr>
                  <w:r>
                    <w:rPr>
                      <w:rFonts w:ascii="Calibri" w:hAnsi="Calibri"/>
                      <w:sz w:val="22"/>
                      <w:szCs w:val="22"/>
                      <w:lang w:val="pt-PT"/>
                    </w:rPr>
                    <w:t>Escola Oficial de Idiomas de Ferrol-Ferrol,Spain</w:t>
                  </w:r>
                </w:p>
                <w:p w:rsidR="004C475C" w:rsidRDefault="004C475C" w:rsidP="004C475C">
                  <w:pPr>
                    <w:widowControl w:val="0"/>
                    <w:rPr>
                      <w:rFonts w:ascii="Calibri" w:hAnsi="Calibri"/>
                      <w:sz w:val="22"/>
                      <w:szCs w:val="22"/>
                      <w:lang w:val="pt-PT"/>
                    </w:rPr>
                  </w:pPr>
                  <w:r>
                    <w:rPr>
                      <w:rFonts w:ascii="Calibri" w:hAnsi="Calibri"/>
                      <w:sz w:val="22"/>
                      <w:szCs w:val="22"/>
                      <w:lang w:val="pt-PT"/>
                    </w:rPr>
                    <w:t> </w:t>
                  </w:r>
                </w:p>
                <w:p w:rsidR="004C475C" w:rsidRDefault="004C475C" w:rsidP="004C475C">
                  <w:pPr>
                    <w:widowControl w:val="0"/>
                    <w:rPr>
                      <w:rFonts w:ascii="Calibri" w:hAnsi="Calibri"/>
                      <w:b/>
                      <w:bCs/>
                      <w:lang w:val="en-US"/>
                    </w:rPr>
                  </w:pPr>
                  <w:r>
                    <w:rPr>
                      <w:rFonts w:ascii="Calibri" w:hAnsi="Calibri"/>
                      <w:b/>
                      <w:bCs/>
                      <w:lang w:val="en-US"/>
                    </w:rPr>
                    <w:t>Partners:</w:t>
                  </w:r>
                </w:p>
                <w:p w:rsidR="004C475C" w:rsidRDefault="004C475C" w:rsidP="004C475C">
                  <w:pPr>
                    <w:widowControl w:val="0"/>
                    <w:rPr>
                      <w:rFonts w:ascii="Calibri" w:hAnsi="Calibri"/>
                      <w:sz w:val="22"/>
                      <w:szCs w:val="22"/>
                      <w:lang w:val="en-GB"/>
                    </w:rPr>
                  </w:pPr>
                  <w:r>
                    <w:rPr>
                      <w:rFonts w:ascii="Calibri" w:hAnsi="Calibri"/>
                      <w:sz w:val="22"/>
                      <w:szCs w:val="22"/>
                      <w:lang w:val="en-GB"/>
                    </w:rPr>
                    <w:t>1. Centres of English Language Learning “ATHENA"</w:t>
                  </w:r>
                  <w:r>
                    <w:rPr>
                      <w:rFonts w:ascii="Calibri" w:hAnsi="Calibri"/>
                      <w:sz w:val="22"/>
                      <w:szCs w:val="22"/>
                      <w:lang w:val="en-US"/>
                    </w:rPr>
                    <w:t>, Greece</w:t>
                  </w:r>
                </w:p>
                <w:p w:rsidR="004C475C" w:rsidRDefault="004C475C" w:rsidP="004C475C">
                  <w:pPr>
                    <w:widowControl w:val="0"/>
                    <w:rPr>
                      <w:rFonts w:ascii="Calibri" w:hAnsi="Calibri"/>
                      <w:sz w:val="22"/>
                      <w:szCs w:val="22"/>
                      <w:lang w:val="en-US"/>
                    </w:rPr>
                  </w:pPr>
                  <w:proofErr w:type="gramStart"/>
                  <w:r>
                    <w:rPr>
                      <w:rFonts w:ascii="Calibri" w:hAnsi="Calibri"/>
                      <w:sz w:val="22"/>
                      <w:szCs w:val="22"/>
                      <w:lang w:val="en-GB"/>
                    </w:rPr>
                    <w:t>2.</w:t>
                  </w:r>
                  <w:proofErr w:type="spellStart"/>
                  <w:r>
                    <w:rPr>
                      <w:rFonts w:ascii="Calibri" w:hAnsi="Calibri"/>
                      <w:sz w:val="22"/>
                      <w:szCs w:val="22"/>
                      <w:lang w:val="en-US"/>
                    </w:rPr>
                    <w:t>Zakowo</w:t>
                  </w:r>
                  <w:proofErr w:type="spellEnd"/>
                  <w:proofErr w:type="gramEnd"/>
                  <w:r>
                    <w:rPr>
                      <w:rFonts w:ascii="Calibri" w:hAnsi="Calibri"/>
                      <w:sz w:val="22"/>
                      <w:szCs w:val="22"/>
                      <w:lang w:val="en-US"/>
                    </w:rPr>
                    <w:t xml:space="preserve"> NET </w:t>
                  </w:r>
                  <w:proofErr w:type="spellStart"/>
                  <w:r>
                    <w:rPr>
                      <w:rFonts w:ascii="Calibri" w:hAnsi="Calibri"/>
                      <w:sz w:val="22"/>
                      <w:szCs w:val="22"/>
                      <w:lang w:val="en-US"/>
                    </w:rPr>
                    <w:t>s.r.o</w:t>
                  </w:r>
                  <w:proofErr w:type="spellEnd"/>
                  <w:r>
                    <w:rPr>
                      <w:rFonts w:ascii="Calibri" w:hAnsi="Calibri"/>
                      <w:sz w:val="22"/>
                      <w:szCs w:val="22"/>
                      <w:lang w:val="en-US"/>
                    </w:rPr>
                    <w:t>, Czech Republic</w:t>
                  </w:r>
                </w:p>
                <w:p w:rsidR="004C475C" w:rsidRDefault="004C475C" w:rsidP="004C475C">
                  <w:pPr>
                    <w:widowControl w:val="0"/>
                    <w:rPr>
                      <w:rFonts w:ascii="Calibri" w:hAnsi="Calibri"/>
                      <w:sz w:val="22"/>
                      <w:szCs w:val="22"/>
                      <w:lang w:val="en-US"/>
                    </w:rPr>
                  </w:pPr>
                  <w:proofErr w:type="gramStart"/>
                  <w:r>
                    <w:rPr>
                      <w:rFonts w:ascii="Calibri" w:hAnsi="Calibri"/>
                      <w:sz w:val="22"/>
                      <w:szCs w:val="22"/>
                      <w:lang w:val="en-GB"/>
                    </w:rPr>
                    <w:t>3.</w:t>
                  </w:r>
                  <w:proofErr w:type="spellStart"/>
                  <w:r>
                    <w:rPr>
                      <w:rFonts w:ascii="Calibri" w:hAnsi="Calibri"/>
                      <w:sz w:val="22"/>
                      <w:szCs w:val="22"/>
                      <w:lang w:val="en-US"/>
                    </w:rPr>
                    <w:t>Kelmes</w:t>
                  </w:r>
                  <w:proofErr w:type="spellEnd"/>
                  <w:proofErr w:type="gramEnd"/>
                  <w:r>
                    <w:rPr>
                      <w:rFonts w:ascii="Calibri" w:hAnsi="Calibri"/>
                      <w:sz w:val="22"/>
                      <w:szCs w:val="22"/>
                      <w:lang w:val="en-US"/>
                    </w:rPr>
                    <w:t xml:space="preserve"> </w:t>
                  </w:r>
                  <w:proofErr w:type="spellStart"/>
                  <w:r>
                    <w:rPr>
                      <w:rFonts w:ascii="Calibri" w:hAnsi="Calibri"/>
                      <w:sz w:val="22"/>
                      <w:szCs w:val="22"/>
                      <w:lang w:val="en-US"/>
                    </w:rPr>
                    <w:t>anglu</w:t>
                  </w:r>
                  <w:proofErr w:type="spellEnd"/>
                  <w:r>
                    <w:rPr>
                      <w:rFonts w:ascii="Calibri" w:hAnsi="Calibri"/>
                      <w:sz w:val="22"/>
                      <w:szCs w:val="22"/>
                      <w:lang w:val="en-US"/>
                    </w:rPr>
                    <w:t xml:space="preserve"> </w:t>
                  </w:r>
                  <w:proofErr w:type="spellStart"/>
                  <w:r>
                    <w:rPr>
                      <w:rFonts w:ascii="Calibri" w:hAnsi="Calibri"/>
                      <w:sz w:val="22"/>
                      <w:szCs w:val="22"/>
                      <w:lang w:val="en-US"/>
                    </w:rPr>
                    <w:t>kalbos</w:t>
                  </w:r>
                  <w:proofErr w:type="spellEnd"/>
                  <w:r>
                    <w:rPr>
                      <w:rFonts w:ascii="Calibri" w:hAnsi="Calibri"/>
                      <w:sz w:val="22"/>
                      <w:szCs w:val="22"/>
                      <w:lang w:val="en-US"/>
                    </w:rPr>
                    <w:t xml:space="preserve"> </w:t>
                  </w:r>
                  <w:proofErr w:type="spellStart"/>
                  <w:r>
                    <w:rPr>
                      <w:rFonts w:ascii="Calibri" w:hAnsi="Calibri"/>
                      <w:sz w:val="22"/>
                      <w:szCs w:val="22"/>
                      <w:lang w:val="en-US"/>
                    </w:rPr>
                    <w:t>klubas</w:t>
                  </w:r>
                  <w:proofErr w:type="spellEnd"/>
                  <w:r>
                    <w:rPr>
                      <w:rFonts w:ascii="Calibri" w:hAnsi="Calibri"/>
                      <w:sz w:val="22"/>
                      <w:szCs w:val="22"/>
                      <w:lang w:val="en-US"/>
                    </w:rPr>
                    <w:t xml:space="preserve"> “ABC”, Lithuania</w:t>
                  </w:r>
                </w:p>
                <w:p w:rsidR="004C475C" w:rsidRDefault="004C475C" w:rsidP="004C475C">
                  <w:pPr>
                    <w:widowControl w:val="0"/>
                    <w:rPr>
                      <w:rFonts w:ascii="Calibri" w:hAnsi="Calibri"/>
                      <w:sz w:val="22"/>
                      <w:szCs w:val="22"/>
                      <w:lang w:val="it-IT"/>
                    </w:rPr>
                  </w:pPr>
                  <w:r>
                    <w:rPr>
                      <w:rFonts w:ascii="Calibri" w:hAnsi="Calibri"/>
                      <w:sz w:val="22"/>
                      <w:szCs w:val="22"/>
                      <w:lang w:val="it-IT"/>
                    </w:rPr>
                    <w:t>4.Quarter Mediation, Netherlands</w:t>
                  </w:r>
                </w:p>
                <w:p w:rsidR="004C475C" w:rsidRDefault="004C475C" w:rsidP="004C475C">
                  <w:pPr>
                    <w:widowControl w:val="0"/>
                    <w:rPr>
                      <w:rFonts w:ascii="Calibri" w:hAnsi="Calibri"/>
                      <w:sz w:val="22"/>
                      <w:szCs w:val="22"/>
                      <w:lang w:val="it-IT"/>
                    </w:rPr>
                  </w:pPr>
                  <w:r>
                    <w:rPr>
                      <w:rFonts w:ascii="Calibri" w:hAnsi="Calibri"/>
                      <w:sz w:val="22"/>
                      <w:szCs w:val="22"/>
                      <w:lang w:val="it-IT"/>
                    </w:rPr>
                    <w:t>5.Ozel Okul Oncesi Egitim Kurumlari Dernegi , Turkey</w:t>
                  </w:r>
                </w:p>
                <w:p w:rsidR="004C475C" w:rsidRDefault="004C475C" w:rsidP="004C475C">
                  <w:pPr>
                    <w:widowControl w:val="0"/>
                    <w:rPr>
                      <w:rFonts w:ascii="Calibri" w:hAnsi="Calibri"/>
                      <w:sz w:val="22"/>
                      <w:szCs w:val="22"/>
                      <w:lang w:val="it-IT"/>
                    </w:rPr>
                  </w:pPr>
                  <w:r>
                    <w:rPr>
                      <w:rFonts w:ascii="Calibri" w:hAnsi="Calibri"/>
                      <w:sz w:val="22"/>
                      <w:szCs w:val="22"/>
                      <w:lang w:val="it-IT"/>
                    </w:rPr>
                    <w:t>6. Universita delle LiberEta del FVG, Italy</w:t>
                  </w:r>
                </w:p>
                <w:p w:rsidR="004C475C" w:rsidRDefault="004C475C" w:rsidP="004C475C">
                  <w:pPr>
                    <w:widowControl w:val="0"/>
                    <w:rPr>
                      <w:sz w:val="20"/>
                      <w:szCs w:val="20"/>
                      <w:lang w:val="en-US"/>
                    </w:rPr>
                  </w:pPr>
                  <w:r>
                    <w:rPr>
                      <w:lang w:val="en-US"/>
                    </w:rPr>
                    <w:t> </w:t>
                  </w:r>
                </w:p>
                <w:p w:rsidR="005F1BD1" w:rsidRPr="004C475C" w:rsidRDefault="005F1BD1" w:rsidP="005F1BD1">
                  <w:pPr>
                    <w:rPr>
                      <w:lang w:val="en-US"/>
                    </w:rPr>
                  </w:pPr>
                </w:p>
                <w:p w:rsidR="005F1BD1" w:rsidRPr="00BF12D3" w:rsidRDefault="005F1BD1" w:rsidP="005F1BD1">
                  <w:pPr>
                    <w:rPr>
                      <w:lang w:val="it-IT"/>
                    </w:rPr>
                  </w:pPr>
                </w:p>
                <w:p w:rsidR="005F1BD1" w:rsidRPr="00BF12D3" w:rsidRDefault="005F1BD1" w:rsidP="005F1BD1">
                  <w:pPr>
                    <w:rPr>
                      <w:lang w:val="it-IT"/>
                    </w:rPr>
                  </w:pPr>
                </w:p>
              </w:txbxContent>
            </v:textbox>
            <w10:wrap anchorx="margin"/>
          </v:shape>
        </w:pict>
      </w:r>
      <w:r>
        <w:rPr>
          <w:noProof/>
        </w:rPr>
        <w:pict>
          <v:shape id="_x0000_s1027" type="#_x0000_t202" style="position:absolute;margin-left:479.85pt;margin-top:9.15pt;width:244.5pt;height:162.3pt;z-index:251656192;mso-position-horizontal-relative:margin" fillcolor="#9bbb59 [3206]" strokecolor="#9bbb59 [3206]" strokeweight="10pt">
            <v:stroke linestyle="thinThin" endcap="round"/>
            <v:shadow color="#868686"/>
            <v:textbox style="mso-next-textbox:#_x0000_s1027">
              <w:txbxContent>
                <w:p w:rsidR="004C475C" w:rsidRPr="004C475C" w:rsidRDefault="004C475C" w:rsidP="004C475C">
                  <w:pPr>
                    <w:widowControl w:val="0"/>
                    <w:jc w:val="center"/>
                    <w:rPr>
                      <w:rFonts w:asciiTheme="minorHAnsi" w:hAnsiTheme="minorHAnsi"/>
                      <w:b/>
                      <w:bCs/>
                      <w:sz w:val="28"/>
                      <w:szCs w:val="28"/>
                      <w:u w:val="single"/>
                      <w:lang w:val="en-GB"/>
                    </w:rPr>
                  </w:pPr>
                  <w:r w:rsidRPr="004C475C">
                    <w:rPr>
                      <w:rFonts w:asciiTheme="minorHAnsi" w:hAnsiTheme="minorHAnsi"/>
                      <w:b/>
                      <w:bCs/>
                      <w:sz w:val="28"/>
                      <w:szCs w:val="28"/>
                      <w:u w:val="single"/>
                      <w:lang w:val="en-US"/>
                    </w:rPr>
                    <w:t>Contact info</w:t>
                  </w:r>
                </w:p>
                <w:p w:rsidR="004C475C" w:rsidRDefault="004C475C" w:rsidP="004C475C">
                  <w:pPr>
                    <w:widowControl w:val="0"/>
                    <w:rPr>
                      <w:rFonts w:asciiTheme="minorHAnsi" w:hAnsiTheme="minorHAnsi"/>
                      <w:b/>
                      <w:bCs/>
                      <w:lang w:val="en-US"/>
                    </w:rPr>
                  </w:pPr>
                </w:p>
                <w:p w:rsidR="004C475C" w:rsidRPr="004C475C" w:rsidRDefault="004C475C" w:rsidP="004C475C">
                  <w:pPr>
                    <w:widowControl w:val="0"/>
                    <w:rPr>
                      <w:rFonts w:asciiTheme="minorHAnsi" w:hAnsiTheme="minorHAnsi"/>
                      <w:b/>
                      <w:bCs/>
                      <w:lang w:val="en-GB"/>
                    </w:rPr>
                  </w:pPr>
                  <w:r w:rsidRPr="004C475C">
                    <w:rPr>
                      <w:rFonts w:asciiTheme="minorHAnsi" w:hAnsiTheme="minorHAnsi"/>
                      <w:b/>
                      <w:bCs/>
                      <w:lang w:val="en-US"/>
                    </w:rPr>
                    <w:t>First</w:t>
                  </w:r>
                  <w:r w:rsidRPr="004C475C">
                    <w:rPr>
                      <w:rFonts w:asciiTheme="minorHAnsi" w:hAnsiTheme="minorHAnsi"/>
                      <w:b/>
                      <w:bCs/>
                      <w:lang w:val="en-GB"/>
                    </w:rPr>
                    <w:t xml:space="preserve"> </w:t>
                  </w:r>
                  <w:r w:rsidRPr="004C475C">
                    <w:rPr>
                      <w:rFonts w:asciiTheme="minorHAnsi" w:hAnsiTheme="minorHAnsi"/>
                      <w:b/>
                      <w:bCs/>
                      <w:lang w:val="en-US"/>
                    </w:rPr>
                    <w:t>school</w:t>
                  </w:r>
                  <w:r w:rsidRPr="004C475C">
                    <w:rPr>
                      <w:rFonts w:asciiTheme="minorHAnsi" w:hAnsiTheme="minorHAnsi"/>
                      <w:b/>
                      <w:bCs/>
                      <w:lang w:val="en-GB"/>
                    </w:rPr>
                    <w:t xml:space="preserve">: </w:t>
                  </w:r>
                  <w:r w:rsidRPr="004C475C">
                    <w:rPr>
                      <w:rFonts w:asciiTheme="minorHAnsi" w:hAnsiTheme="minorHAnsi"/>
                      <w:bCs/>
                      <w:lang w:val="en-US"/>
                    </w:rPr>
                    <w:t>Central</w:t>
                  </w:r>
                  <w:r w:rsidRPr="004C475C">
                    <w:rPr>
                      <w:rFonts w:asciiTheme="minorHAnsi" w:hAnsiTheme="minorHAnsi"/>
                      <w:bCs/>
                      <w:lang w:val="en-GB"/>
                    </w:rPr>
                    <w:t xml:space="preserve"> </w:t>
                  </w:r>
                  <w:r w:rsidRPr="004C475C">
                    <w:rPr>
                      <w:rFonts w:asciiTheme="minorHAnsi" w:hAnsiTheme="minorHAnsi"/>
                      <w:bCs/>
                      <w:lang w:val="en-US"/>
                    </w:rPr>
                    <w:t>square</w:t>
                  </w:r>
                  <w:r w:rsidRPr="004C475C">
                    <w:rPr>
                      <w:rFonts w:asciiTheme="minorHAnsi" w:hAnsiTheme="minorHAnsi"/>
                      <w:bCs/>
                      <w:lang w:val="en-GB"/>
                    </w:rPr>
                    <w:t xml:space="preserve"> </w:t>
                  </w:r>
                  <w:r w:rsidRPr="004C475C">
                    <w:rPr>
                      <w:rFonts w:asciiTheme="minorHAnsi" w:hAnsiTheme="minorHAnsi"/>
                      <w:bCs/>
                      <w:lang w:val="en-US"/>
                    </w:rPr>
                    <w:t>of</w:t>
                  </w:r>
                  <w:r w:rsidRPr="004C475C">
                    <w:rPr>
                      <w:rFonts w:asciiTheme="minorHAnsi" w:hAnsiTheme="minorHAnsi"/>
                      <w:bCs/>
                      <w:lang w:val="en-GB"/>
                    </w:rPr>
                    <w:t xml:space="preserve"> </w:t>
                  </w:r>
                  <w:proofErr w:type="spellStart"/>
                  <w:r w:rsidRPr="004C475C">
                    <w:rPr>
                      <w:rFonts w:asciiTheme="minorHAnsi" w:hAnsiTheme="minorHAnsi"/>
                      <w:bCs/>
                      <w:lang w:val="en-US"/>
                    </w:rPr>
                    <w:t>Karditsa</w:t>
                  </w:r>
                  <w:proofErr w:type="spellEnd"/>
                </w:p>
                <w:p w:rsidR="004C475C" w:rsidRDefault="004C475C" w:rsidP="004C475C">
                  <w:pPr>
                    <w:widowControl w:val="0"/>
                    <w:rPr>
                      <w:rFonts w:asciiTheme="minorHAnsi" w:hAnsiTheme="minorHAnsi"/>
                      <w:b/>
                      <w:bCs/>
                      <w:lang w:val="en-US"/>
                    </w:rPr>
                  </w:pPr>
                  <w:r w:rsidRPr="004C475C">
                    <w:rPr>
                      <w:rFonts w:asciiTheme="minorHAnsi" w:hAnsiTheme="minorHAnsi"/>
                      <w:b/>
                      <w:bCs/>
                      <w:lang w:val="en-US"/>
                    </w:rPr>
                    <w:t>Second-Baby School:</w:t>
                  </w:r>
                  <w:r w:rsidRPr="004C475C">
                    <w:rPr>
                      <w:rFonts w:asciiTheme="minorHAnsi" w:hAnsiTheme="minorHAnsi"/>
                      <w:lang w:val="en-US"/>
                    </w:rPr>
                    <w:t xml:space="preserve"> </w:t>
                  </w:r>
                  <w:proofErr w:type="spellStart"/>
                  <w:r w:rsidRPr="004C475C">
                    <w:rPr>
                      <w:rFonts w:asciiTheme="minorHAnsi" w:hAnsiTheme="minorHAnsi"/>
                      <w:lang w:val="en-US"/>
                    </w:rPr>
                    <w:t>Iezikihl</w:t>
                  </w:r>
                  <w:proofErr w:type="spellEnd"/>
                  <w:r w:rsidRPr="004C475C">
                    <w:rPr>
                      <w:rFonts w:asciiTheme="minorHAnsi" w:hAnsiTheme="minorHAnsi"/>
                      <w:lang w:val="en-US"/>
                    </w:rPr>
                    <w:t xml:space="preserve"> 77</w:t>
                  </w:r>
                  <w:r w:rsidRPr="004C475C">
                    <w:rPr>
                      <w:rFonts w:asciiTheme="minorHAnsi" w:hAnsiTheme="minorHAnsi"/>
                      <w:lang w:val="en-US"/>
                    </w:rPr>
                    <w:br/>
                  </w:r>
                </w:p>
                <w:p w:rsidR="004C475C" w:rsidRDefault="004C475C" w:rsidP="004C475C">
                  <w:pPr>
                    <w:widowControl w:val="0"/>
                    <w:rPr>
                      <w:rFonts w:asciiTheme="minorHAnsi" w:hAnsiTheme="minorHAnsi"/>
                      <w:b/>
                      <w:bCs/>
                      <w:lang w:val="en-US"/>
                    </w:rPr>
                  </w:pPr>
                  <w:r w:rsidRPr="004C475C">
                    <w:rPr>
                      <w:rFonts w:asciiTheme="minorHAnsi" w:hAnsiTheme="minorHAnsi"/>
                      <w:b/>
                      <w:bCs/>
                      <w:lang w:val="en-US"/>
                    </w:rPr>
                    <w:t>Phone/Fax number:</w:t>
                  </w:r>
                  <w:r w:rsidRPr="004C475C">
                    <w:rPr>
                      <w:rFonts w:asciiTheme="minorHAnsi" w:hAnsiTheme="minorHAnsi"/>
                      <w:lang w:val="en-US"/>
                    </w:rPr>
                    <w:t xml:space="preserve"> (0030) 24410 28089, mobile (0030) 6977563888</w:t>
                  </w:r>
                  <w:r w:rsidRPr="004C475C">
                    <w:rPr>
                      <w:rFonts w:asciiTheme="minorHAnsi" w:hAnsiTheme="minorHAnsi"/>
                      <w:lang w:val="en-US"/>
                    </w:rPr>
                    <w:br/>
                  </w:r>
                </w:p>
                <w:p w:rsidR="004C475C" w:rsidRPr="004C475C" w:rsidRDefault="004C475C" w:rsidP="004C475C">
                  <w:pPr>
                    <w:widowControl w:val="0"/>
                    <w:rPr>
                      <w:rFonts w:asciiTheme="minorHAnsi" w:hAnsiTheme="minorHAnsi"/>
                      <w:lang w:val="en-GB"/>
                    </w:rPr>
                  </w:pPr>
                  <w:proofErr w:type="gramStart"/>
                  <w:r w:rsidRPr="004C475C">
                    <w:rPr>
                      <w:rFonts w:asciiTheme="minorHAnsi" w:hAnsiTheme="minorHAnsi"/>
                      <w:b/>
                      <w:bCs/>
                      <w:lang w:val="en-US"/>
                    </w:rPr>
                    <w:t>e-mail</w:t>
                  </w:r>
                  <w:proofErr w:type="gramEnd"/>
                  <w:r w:rsidRPr="004C475C">
                    <w:rPr>
                      <w:rFonts w:asciiTheme="minorHAnsi" w:hAnsiTheme="minorHAnsi"/>
                      <w:b/>
                      <w:bCs/>
                      <w:lang w:val="en-US"/>
                    </w:rPr>
                    <w:t xml:space="preserve">: </w:t>
                  </w:r>
                  <w:r w:rsidRPr="004C475C">
                    <w:rPr>
                      <w:rFonts w:asciiTheme="minorHAnsi" w:hAnsiTheme="minorHAnsi"/>
                      <w:lang w:val="en-US"/>
                    </w:rPr>
                    <w:t>athenastroggili@gmail.com</w:t>
                  </w:r>
                  <w:r w:rsidRPr="004C475C">
                    <w:rPr>
                      <w:rFonts w:asciiTheme="minorHAnsi" w:hAnsiTheme="minorHAnsi"/>
                      <w:lang w:val="en-US"/>
                    </w:rPr>
                    <w:br/>
                  </w:r>
                  <w:r w:rsidRPr="004C475C">
                    <w:rPr>
                      <w:rFonts w:asciiTheme="minorHAnsi" w:hAnsiTheme="minorHAnsi"/>
                      <w:b/>
                      <w:bCs/>
                      <w:lang w:val="en-US"/>
                    </w:rPr>
                    <w:t>URL:</w:t>
                  </w:r>
                  <w:r w:rsidRPr="004C475C">
                    <w:rPr>
                      <w:rFonts w:asciiTheme="minorHAnsi" w:hAnsiTheme="minorHAnsi"/>
                      <w:lang w:val="en-US"/>
                    </w:rPr>
                    <w:t xml:space="preserve"> </w:t>
                  </w:r>
                  <w:hyperlink r:id="rId13" w:history="1">
                    <w:r w:rsidRPr="004C475C">
                      <w:rPr>
                        <w:rStyle w:val="-"/>
                        <w:rFonts w:asciiTheme="minorHAnsi" w:hAnsiTheme="minorHAnsi"/>
                        <w:lang w:val="en-US"/>
                      </w:rPr>
                      <w:t>www.athenadinosenglishschools.gr</w:t>
                    </w:r>
                  </w:hyperlink>
                </w:p>
                <w:p w:rsidR="004C475C" w:rsidRDefault="004C475C" w:rsidP="004C475C">
                  <w:pPr>
                    <w:widowControl w:val="0"/>
                    <w:rPr>
                      <w:sz w:val="20"/>
                      <w:szCs w:val="20"/>
                      <w:lang w:val="en-US"/>
                    </w:rPr>
                  </w:pPr>
                  <w:r>
                    <w:rPr>
                      <w:lang w:val="en-US"/>
                    </w:rPr>
                    <w:t> </w:t>
                  </w:r>
                </w:p>
                <w:p w:rsidR="005F1BD1" w:rsidRDefault="005F1BD1" w:rsidP="005F1BD1">
                  <w:pPr>
                    <w:rPr>
                      <w:lang w:val="en-US"/>
                    </w:rPr>
                  </w:pPr>
                </w:p>
                <w:p w:rsidR="005F1BD1" w:rsidRPr="005F1BD1" w:rsidRDefault="005F1BD1" w:rsidP="005F1BD1">
                  <w:pPr>
                    <w:rPr>
                      <w:lang w:val="en-US"/>
                    </w:rPr>
                  </w:pPr>
                </w:p>
                <w:p w:rsidR="005F1BD1" w:rsidRPr="005F1BD1" w:rsidRDefault="005F1BD1" w:rsidP="005F1BD1">
                  <w:pPr>
                    <w:rPr>
                      <w:lang w:val="en-GB"/>
                    </w:rPr>
                  </w:pPr>
                </w:p>
                <w:p w:rsidR="005F1BD1" w:rsidRPr="005F1BD1" w:rsidRDefault="005F1BD1" w:rsidP="005F1BD1">
                  <w:pPr>
                    <w:rPr>
                      <w:lang w:val="en-GB"/>
                    </w:rPr>
                  </w:pPr>
                </w:p>
              </w:txbxContent>
            </v:textbox>
            <w10:wrap anchorx="margin"/>
          </v:shape>
        </w:pict>
      </w: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Pr="00FB3840" w:rsidRDefault="00FB3840" w:rsidP="00FB3840">
      <w:pPr>
        <w:rPr>
          <w:lang w:val="en-US"/>
        </w:rPr>
      </w:pPr>
    </w:p>
    <w:p w:rsidR="00FB3840" w:rsidRDefault="00FB3840" w:rsidP="00FB3840">
      <w:pPr>
        <w:rPr>
          <w:lang w:val="en-US"/>
        </w:rPr>
      </w:pPr>
    </w:p>
    <w:p w:rsidR="00FB3840" w:rsidRPr="00FB3840" w:rsidRDefault="00FB3840" w:rsidP="00FB3840">
      <w:pPr>
        <w:rPr>
          <w:lang w:val="en-US"/>
        </w:rPr>
      </w:pPr>
      <w:bookmarkStart w:id="0" w:name="_GoBack"/>
      <w:bookmarkEnd w:id="0"/>
    </w:p>
    <w:p w:rsidR="00FB3840" w:rsidRPr="00FB3840" w:rsidRDefault="00FB3840" w:rsidP="00FB3840">
      <w:pPr>
        <w:rPr>
          <w:lang w:val="en-US"/>
        </w:rPr>
      </w:pPr>
    </w:p>
    <w:p w:rsidR="00FB3840" w:rsidRDefault="00FB3840" w:rsidP="00FB3840">
      <w:pPr>
        <w:rPr>
          <w:lang w:val="en-US"/>
        </w:rPr>
      </w:pPr>
    </w:p>
    <w:p w:rsidR="00FB3840" w:rsidRDefault="00FB3840" w:rsidP="00FB3840">
      <w:pPr>
        <w:rPr>
          <w:lang w:val="en-US"/>
        </w:rPr>
      </w:pPr>
    </w:p>
    <w:p w:rsidR="00FF420D" w:rsidRPr="00FB3840" w:rsidRDefault="00FB3840" w:rsidP="0054648B">
      <w:pPr>
        <w:rPr>
          <w:lang w:val="en-US"/>
        </w:rPr>
      </w:pPr>
      <w:r>
        <w:rPr>
          <w:lang w:val="en-US"/>
        </w:rPr>
        <w:tab/>
      </w:r>
    </w:p>
    <w:sectPr w:rsidR="00FF420D" w:rsidRPr="00FB3840" w:rsidSect="00343CB5">
      <w:pgSz w:w="16840" w:h="23814" w:code="8"/>
      <w:pgMar w:top="1440" w:right="1105" w:bottom="1440" w:left="993"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0D" w:rsidRDefault="007E410D" w:rsidP="008F0F9F">
      <w:r>
        <w:separator/>
      </w:r>
    </w:p>
  </w:endnote>
  <w:endnote w:type="continuationSeparator" w:id="0">
    <w:p w:rsidR="007E410D" w:rsidRDefault="007E410D" w:rsidP="008F0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0D" w:rsidRDefault="007E410D" w:rsidP="008F0F9F">
      <w:r>
        <w:separator/>
      </w:r>
    </w:p>
  </w:footnote>
  <w:footnote w:type="continuationSeparator" w:id="0">
    <w:p w:rsidR="007E410D" w:rsidRDefault="007E410D" w:rsidP="008F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B"/>
    <w:multiLevelType w:val="hybridMultilevel"/>
    <w:tmpl w:val="84DEB5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E0B237E"/>
    <w:multiLevelType w:val="hybridMultilevel"/>
    <w:tmpl w:val="C08E9D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1649"/>
    <w:rsid w:val="00040947"/>
    <w:rsid w:val="000B00CD"/>
    <w:rsid w:val="0017063F"/>
    <w:rsid w:val="001A4FCB"/>
    <w:rsid w:val="001B5B17"/>
    <w:rsid w:val="0025669A"/>
    <w:rsid w:val="002F7FC5"/>
    <w:rsid w:val="00343CB5"/>
    <w:rsid w:val="003630CF"/>
    <w:rsid w:val="004B0655"/>
    <w:rsid w:val="004C475C"/>
    <w:rsid w:val="00527D87"/>
    <w:rsid w:val="0054648B"/>
    <w:rsid w:val="0055157E"/>
    <w:rsid w:val="00551649"/>
    <w:rsid w:val="00553902"/>
    <w:rsid w:val="005E6D90"/>
    <w:rsid w:val="005F1BD1"/>
    <w:rsid w:val="00636FAA"/>
    <w:rsid w:val="00640B2F"/>
    <w:rsid w:val="006F05F7"/>
    <w:rsid w:val="00735FB9"/>
    <w:rsid w:val="007431CA"/>
    <w:rsid w:val="007A75E4"/>
    <w:rsid w:val="007E410D"/>
    <w:rsid w:val="00860221"/>
    <w:rsid w:val="00885BA1"/>
    <w:rsid w:val="008F0F9F"/>
    <w:rsid w:val="009301D7"/>
    <w:rsid w:val="00A02EBA"/>
    <w:rsid w:val="00A03D19"/>
    <w:rsid w:val="00B50D13"/>
    <w:rsid w:val="00BC73D4"/>
    <w:rsid w:val="00C15123"/>
    <w:rsid w:val="00C31980"/>
    <w:rsid w:val="00CD55E2"/>
    <w:rsid w:val="00D03859"/>
    <w:rsid w:val="00D5253C"/>
    <w:rsid w:val="00D9256B"/>
    <w:rsid w:val="00DE7F2E"/>
    <w:rsid w:val="00E62F0A"/>
    <w:rsid w:val="00EB3380"/>
    <w:rsid w:val="00ED3B04"/>
    <w:rsid w:val="00F05211"/>
    <w:rsid w:val="00F15A2A"/>
    <w:rsid w:val="00F24D4C"/>
    <w:rsid w:val="00FB3840"/>
    <w:rsid w:val="00FB6768"/>
    <w:rsid w:val="00FF42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649"/>
    <w:rPr>
      <w:sz w:val="24"/>
      <w:szCs w:val="24"/>
    </w:rPr>
  </w:style>
  <w:style w:type="paragraph" w:styleId="2">
    <w:name w:val="heading 2"/>
    <w:basedOn w:val="a"/>
    <w:qFormat/>
    <w:rsid w:val="005516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51649"/>
    <w:rPr>
      <w:b/>
      <w:bCs/>
    </w:rPr>
  </w:style>
  <w:style w:type="character" w:styleId="-">
    <w:name w:val="Hyperlink"/>
    <w:rsid w:val="00551649"/>
    <w:rPr>
      <w:color w:val="0000FF"/>
      <w:u w:val="single"/>
    </w:rPr>
  </w:style>
  <w:style w:type="character" w:customStyle="1" w:styleId="hps">
    <w:name w:val="hps"/>
    <w:basedOn w:val="a0"/>
    <w:rsid w:val="00F05211"/>
  </w:style>
  <w:style w:type="character" w:customStyle="1" w:styleId="hpsalt-edited">
    <w:name w:val="hps alt-edited"/>
    <w:basedOn w:val="a0"/>
    <w:rsid w:val="00F05211"/>
  </w:style>
  <w:style w:type="paragraph" w:styleId="a4">
    <w:name w:val="header"/>
    <w:basedOn w:val="a"/>
    <w:link w:val="Char"/>
    <w:rsid w:val="008F0F9F"/>
    <w:pPr>
      <w:tabs>
        <w:tab w:val="center" w:pos="4153"/>
        <w:tab w:val="right" w:pos="8306"/>
      </w:tabs>
    </w:pPr>
  </w:style>
  <w:style w:type="character" w:customStyle="1" w:styleId="Char">
    <w:name w:val="Κεφαλίδα Char"/>
    <w:basedOn w:val="a0"/>
    <w:link w:val="a4"/>
    <w:rsid w:val="008F0F9F"/>
    <w:rPr>
      <w:sz w:val="24"/>
      <w:szCs w:val="24"/>
    </w:rPr>
  </w:style>
  <w:style w:type="paragraph" w:styleId="a5">
    <w:name w:val="footer"/>
    <w:basedOn w:val="a"/>
    <w:link w:val="Char0"/>
    <w:rsid w:val="008F0F9F"/>
    <w:pPr>
      <w:tabs>
        <w:tab w:val="center" w:pos="4153"/>
        <w:tab w:val="right" w:pos="8306"/>
      </w:tabs>
    </w:pPr>
  </w:style>
  <w:style w:type="character" w:customStyle="1" w:styleId="Char0">
    <w:name w:val="Υποσέλιδο Char"/>
    <w:basedOn w:val="a0"/>
    <w:link w:val="a5"/>
    <w:rsid w:val="008F0F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110118">
      <w:bodyDiv w:val="1"/>
      <w:marLeft w:val="0"/>
      <w:marRight w:val="0"/>
      <w:marTop w:val="0"/>
      <w:marBottom w:val="0"/>
      <w:divBdr>
        <w:top w:val="none" w:sz="0" w:space="0" w:color="auto"/>
        <w:left w:val="none" w:sz="0" w:space="0" w:color="auto"/>
        <w:bottom w:val="none" w:sz="0" w:space="0" w:color="auto"/>
        <w:right w:val="none" w:sz="0" w:space="0" w:color="auto"/>
      </w:divBdr>
    </w:div>
    <w:div w:id="653879270">
      <w:bodyDiv w:val="1"/>
      <w:marLeft w:val="0"/>
      <w:marRight w:val="0"/>
      <w:marTop w:val="0"/>
      <w:marBottom w:val="0"/>
      <w:divBdr>
        <w:top w:val="none" w:sz="0" w:space="0" w:color="auto"/>
        <w:left w:val="none" w:sz="0" w:space="0" w:color="auto"/>
        <w:bottom w:val="none" w:sz="0" w:space="0" w:color="auto"/>
        <w:right w:val="none" w:sz="0" w:space="0" w:color="auto"/>
      </w:divBdr>
    </w:div>
    <w:div w:id="1554196503">
      <w:bodyDiv w:val="1"/>
      <w:marLeft w:val="0"/>
      <w:marRight w:val="0"/>
      <w:marTop w:val="0"/>
      <w:marBottom w:val="0"/>
      <w:divBdr>
        <w:top w:val="none" w:sz="0" w:space="0" w:color="auto"/>
        <w:left w:val="none" w:sz="0" w:space="0" w:color="auto"/>
        <w:bottom w:val="none" w:sz="0" w:space="0" w:color="auto"/>
        <w:right w:val="none" w:sz="0" w:space="0" w:color="auto"/>
      </w:divBdr>
    </w:div>
    <w:div w:id="1987009844">
      <w:bodyDiv w:val="1"/>
      <w:marLeft w:val="0"/>
      <w:marRight w:val="0"/>
      <w:marTop w:val="0"/>
      <w:marBottom w:val="0"/>
      <w:divBdr>
        <w:top w:val="none" w:sz="0" w:space="0" w:color="auto"/>
        <w:left w:val="none" w:sz="0" w:space="0" w:color="auto"/>
        <w:bottom w:val="none" w:sz="0" w:space="0" w:color="auto"/>
        <w:right w:val="none" w:sz="0" w:space="0" w:color="auto"/>
      </w:divBdr>
      <w:divsChild>
        <w:div w:id="1582174559">
          <w:marLeft w:val="0"/>
          <w:marRight w:val="0"/>
          <w:marTop w:val="0"/>
          <w:marBottom w:val="0"/>
          <w:divBdr>
            <w:top w:val="none" w:sz="0" w:space="0" w:color="auto"/>
            <w:left w:val="none" w:sz="0" w:space="0" w:color="auto"/>
            <w:bottom w:val="none" w:sz="0" w:space="0" w:color="auto"/>
            <w:right w:val="none" w:sz="0" w:space="0" w:color="auto"/>
          </w:divBdr>
        </w:div>
        <w:div w:id="1658993027">
          <w:marLeft w:val="0"/>
          <w:marRight w:val="0"/>
          <w:marTop w:val="0"/>
          <w:marBottom w:val="0"/>
          <w:divBdr>
            <w:top w:val="none" w:sz="0" w:space="0" w:color="auto"/>
            <w:left w:val="none" w:sz="0" w:space="0" w:color="auto"/>
            <w:bottom w:val="none" w:sz="0" w:space="0" w:color="auto"/>
            <w:right w:val="none" w:sz="0" w:space="0" w:color="auto"/>
          </w:divBdr>
        </w:div>
        <w:div w:id="196700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henadinosenglishschool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thenadinosenglishschools.gr/wp-content/uploads/2011/08/athena-logo-180.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encrypted-tbn3.gstatic.com/images?q=tbn:ANd9GcSy6ep0n9ogPLFNHo6zTPILba0Kx-SlaDl5ljRjeaH4jmL7Gbn3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1A0E-1A60-4489-965F-5B1E7A8C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69</Characters>
  <Application>Microsoft Office Word</Application>
  <DocSecurity>0</DocSecurity>
  <Lines>1</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CharactersWithSpaces>
  <SharedDoc>false</SharedDoc>
  <HLinks>
    <vt:vector size="18" baseType="variant">
      <vt:variant>
        <vt:i4>720921</vt:i4>
      </vt:variant>
      <vt:variant>
        <vt:i4>0</vt:i4>
      </vt:variant>
      <vt:variant>
        <vt:i4>0</vt:i4>
      </vt:variant>
      <vt:variant>
        <vt:i4>5</vt:i4>
      </vt:variant>
      <vt:variant>
        <vt:lpwstr>http://www.athenadinosenglishschools.gr/</vt:lpwstr>
      </vt:variant>
      <vt:variant>
        <vt:lpwstr/>
      </vt:variant>
      <vt:variant>
        <vt:i4>4063290</vt:i4>
      </vt:variant>
      <vt:variant>
        <vt:i4>-1</vt:i4>
      </vt:variant>
      <vt:variant>
        <vt:i4>1034</vt:i4>
      </vt:variant>
      <vt:variant>
        <vt:i4>1</vt:i4>
      </vt:variant>
      <vt:variant>
        <vt:lpwstr>http://athenadinosenglishschools.gr/wp-content/uploads/2011/08/athena-logo-180.jpg</vt:lpwstr>
      </vt:variant>
      <vt:variant>
        <vt:lpwstr/>
      </vt:variant>
      <vt:variant>
        <vt:i4>2555954</vt:i4>
      </vt:variant>
      <vt:variant>
        <vt:i4>-1</vt:i4>
      </vt:variant>
      <vt:variant>
        <vt:i4>1035</vt:i4>
      </vt:variant>
      <vt:variant>
        <vt:i4>1</vt:i4>
      </vt:variant>
      <vt:variant>
        <vt:lpwstr>https://encrypted-tbn3.gstatic.com/images?q=tbn:ANd9GcSy6ep0n9ogPLFNHo6zTPILba0Kx-SlaDl5ljRjeaH4jmL7Gbn3ew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2</cp:revision>
  <cp:lastPrinted>2012-12-10T17:54:00Z</cp:lastPrinted>
  <dcterms:created xsi:type="dcterms:W3CDTF">2013-01-22T17:11:00Z</dcterms:created>
  <dcterms:modified xsi:type="dcterms:W3CDTF">2013-01-22T17:11:00Z</dcterms:modified>
</cp:coreProperties>
</file>